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67553" w:rsidRPr="00742916" w:rsidTr="0056419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302C6F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302C6F" w:rsidRPr="007B222F" w:rsidRDefault="00C21134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Ochrona własności intelektualnej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67553" w:rsidRPr="00687E23" w:rsidRDefault="00492DE9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Ochrona własności intelektualnej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</w:p>
          <w:p w:rsidR="00302C6F" w:rsidRPr="000045D3" w:rsidRDefault="000045D3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Ekonomiczny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302C6F" w:rsidRPr="000045D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Administracja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302C6F" w:rsidRPr="000045D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67553" w:rsidRDefault="00D661E7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C67553" w:rsidRPr="000045D3">
              <w:rPr>
                <w:b/>
                <w:sz w:val="24"/>
                <w:szCs w:val="24"/>
              </w:rPr>
              <w:t>raktyczny</w:t>
            </w:r>
          </w:p>
          <w:p w:rsidR="00D661E7" w:rsidRPr="000045D3" w:rsidRDefault="00D661E7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67553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</w:p>
          <w:p w:rsidR="00D661E7" w:rsidRPr="000045D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A</w:t>
            </w:r>
            <w:r w:rsidR="004C1C91">
              <w:rPr>
                <w:b/>
                <w:sz w:val="24"/>
                <w:szCs w:val="24"/>
              </w:rPr>
              <w:t>BP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6755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I</w:t>
            </w:r>
            <w:r w:rsidR="008F5AE9">
              <w:rPr>
                <w:b/>
                <w:sz w:val="24"/>
                <w:szCs w:val="24"/>
              </w:rPr>
              <w:t>V</w:t>
            </w:r>
            <w:r w:rsidR="007B222F">
              <w:rPr>
                <w:b/>
                <w:sz w:val="24"/>
                <w:szCs w:val="24"/>
              </w:rPr>
              <w:t>/</w:t>
            </w:r>
            <w:r w:rsidR="008F5AE9">
              <w:rPr>
                <w:b/>
                <w:sz w:val="24"/>
                <w:szCs w:val="24"/>
              </w:rPr>
              <w:t>VII</w:t>
            </w:r>
          </w:p>
          <w:p w:rsidR="00302C6F" w:rsidRPr="000045D3" w:rsidRDefault="00302C6F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67553" w:rsidRDefault="00D661E7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="00C67553" w:rsidRPr="000045D3">
              <w:rPr>
                <w:b/>
                <w:sz w:val="24"/>
                <w:szCs w:val="24"/>
              </w:rPr>
              <w:t>b</w:t>
            </w:r>
            <w:r w:rsidR="00C21134">
              <w:rPr>
                <w:b/>
                <w:sz w:val="24"/>
                <w:szCs w:val="24"/>
              </w:rPr>
              <w:t>ligatoryjny</w:t>
            </w:r>
          </w:p>
          <w:p w:rsidR="00D661E7" w:rsidRPr="000045D3" w:rsidRDefault="00D661E7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67553" w:rsidRDefault="00D661E7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C67553" w:rsidRPr="000045D3">
              <w:rPr>
                <w:b/>
                <w:sz w:val="24"/>
                <w:szCs w:val="24"/>
              </w:rPr>
              <w:t>olski</w:t>
            </w:r>
          </w:p>
          <w:p w:rsidR="00D661E7" w:rsidRPr="000045D3" w:rsidRDefault="00D661E7" w:rsidP="00564194">
            <w:pPr>
              <w:rPr>
                <w:b/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8F5AE9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67553" w:rsidRPr="00742916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67553" w:rsidRPr="00C21134" w:rsidRDefault="00C67553" w:rsidP="00564194">
            <w:pPr>
              <w:rPr>
                <w:b/>
                <w:sz w:val="24"/>
                <w:szCs w:val="24"/>
              </w:rPr>
            </w:pPr>
            <w:r w:rsidRPr="00C21134">
              <w:rPr>
                <w:b/>
                <w:sz w:val="24"/>
                <w:szCs w:val="24"/>
              </w:rPr>
              <w:t>dr Marcin Glicz</w:t>
            </w:r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67553" w:rsidRPr="00C21134" w:rsidRDefault="00C67553" w:rsidP="007B222F">
            <w:pPr>
              <w:rPr>
                <w:b/>
                <w:sz w:val="24"/>
                <w:szCs w:val="24"/>
              </w:rPr>
            </w:pPr>
            <w:r w:rsidRPr="00C21134">
              <w:rPr>
                <w:b/>
                <w:sz w:val="24"/>
                <w:szCs w:val="24"/>
              </w:rPr>
              <w:t>dr Marcin Glicz</w:t>
            </w:r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67553" w:rsidRPr="00492DE9" w:rsidRDefault="00492DE9" w:rsidP="00C21134">
            <w:pPr>
              <w:jc w:val="both"/>
              <w:rPr>
                <w:sz w:val="24"/>
                <w:szCs w:val="24"/>
              </w:rPr>
            </w:pPr>
            <w:r w:rsidRPr="00492DE9">
              <w:rPr>
                <w:sz w:val="24"/>
                <w:szCs w:val="24"/>
              </w:rPr>
              <w:t xml:space="preserve">Zaznajomienie z problematyką prawną ochrony własności intelektualnej oraz funkcjonowaniem właściwych w zakresie ochrony własności intelektualnej organów administracji. </w:t>
            </w:r>
          </w:p>
        </w:tc>
      </w:tr>
      <w:tr w:rsidR="00C67553" w:rsidRPr="00742916" w:rsidTr="007B222F">
        <w:trPr>
          <w:trHeight w:val="322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492DE9" w:rsidP="00C211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Prawo cywi</w:t>
            </w:r>
            <w:r w:rsidR="00C21134">
              <w:rPr>
                <w:sz w:val="24"/>
                <w:szCs w:val="24"/>
              </w:rPr>
              <w:t>lne z umowami w administracji, P</w:t>
            </w:r>
            <w:r>
              <w:rPr>
                <w:sz w:val="24"/>
                <w:szCs w:val="24"/>
              </w:rPr>
              <w:t>rawo administracyjne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67553" w:rsidRPr="00742916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right w:val="nil"/>
            </w:tcBorders>
          </w:tcPr>
          <w:p w:rsidR="00A04BFE" w:rsidRPr="00742916" w:rsidRDefault="00361999" w:rsidP="00492DE9">
            <w:pPr>
              <w:jc w:val="both"/>
              <w:rPr>
                <w:sz w:val="24"/>
                <w:szCs w:val="24"/>
              </w:rPr>
            </w:pPr>
            <w:r w:rsidRPr="00C07280">
              <w:rPr>
                <w:rFonts w:eastAsia="Arial Unicode MS"/>
                <w:sz w:val="24"/>
                <w:szCs w:val="24"/>
              </w:rPr>
              <w:t xml:space="preserve">przedstawia </w:t>
            </w:r>
            <w:r>
              <w:rPr>
                <w:rFonts w:eastAsia="Arial Unicode MS"/>
                <w:sz w:val="24"/>
                <w:szCs w:val="24"/>
              </w:rPr>
              <w:t xml:space="preserve">ogólną </w:t>
            </w:r>
            <w:r w:rsidRPr="00C07280">
              <w:rPr>
                <w:rFonts w:eastAsia="Arial Unicode MS"/>
                <w:sz w:val="24"/>
                <w:szCs w:val="24"/>
              </w:rPr>
              <w:t xml:space="preserve">problematykę teoretyczno-prawną </w:t>
            </w:r>
            <w:r w:rsidRPr="00C07280">
              <w:rPr>
                <w:rFonts w:eastAsia="Arial Unicode MS"/>
                <w:sz w:val="24"/>
                <w:szCs w:val="24"/>
              </w:rPr>
              <w:br/>
              <w:t>w zakresie obowiązywania i stosowania  prawa</w:t>
            </w:r>
            <w:r w:rsidRPr="00742916">
              <w:rPr>
                <w:sz w:val="24"/>
                <w:szCs w:val="24"/>
              </w:rPr>
              <w:t xml:space="preserve"> </w:t>
            </w:r>
            <w:r w:rsidR="00492DE9">
              <w:rPr>
                <w:sz w:val="24"/>
                <w:szCs w:val="24"/>
              </w:rPr>
              <w:t>ochrony własności intelektualnej</w:t>
            </w:r>
          </w:p>
        </w:tc>
        <w:tc>
          <w:tcPr>
            <w:tcW w:w="1395" w:type="dxa"/>
            <w:vAlign w:val="center"/>
          </w:tcPr>
          <w:p w:rsidR="00C67553" w:rsidRDefault="00361999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  <w:p w:rsidR="00492DE9" w:rsidRDefault="00492DE9" w:rsidP="00492D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K1P_W06</w:t>
            </w:r>
          </w:p>
          <w:p w:rsidR="00A04BFE" w:rsidRPr="00742916" w:rsidRDefault="00A04BFE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right w:val="nil"/>
            </w:tcBorders>
          </w:tcPr>
          <w:p w:rsidR="00A04BFE" w:rsidRPr="00492DE9" w:rsidRDefault="00492DE9" w:rsidP="00361999">
            <w:pPr>
              <w:jc w:val="both"/>
              <w:rPr>
                <w:sz w:val="24"/>
                <w:szCs w:val="24"/>
              </w:rPr>
            </w:pPr>
            <w:r w:rsidRPr="00492DE9">
              <w:rPr>
                <w:sz w:val="24"/>
                <w:szCs w:val="24"/>
              </w:rPr>
              <w:t>rozpoznaje zagadnienia prawne</w:t>
            </w:r>
            <w:r>
              <w:rPr>
                <w:sz w:val="24"/>
                <w:szCs w:val="24"/>
              </w:rPr>
              <w:t xml:space="preserve"> związane</w:t>
            </w:r>
            <w:r w:rsidRPr="00492DE9">
              <w:rPr>
                <w:sz w:val="24"/>
                <w:szCs w:val="24"/>
              </w:rPr>
              <w:t xml:space="preserve"> z przedmiotami własności intelektualnej, dobiera przepisy prawne możliwe do zastosowania </w:t>
            </w:r>
            <w:r w:rsidRPr="00492DE9">
              <w:rPr>
                <w:sz w:val="24"/>
                <w:szCs w:val="24"/>
              </w:rPr>
              <w:br/>
              <w:t>w sytuacji związanej z administracyjną i cywilną ochroną własności intelektualnej</w:t>
            </w:r>
          </w:p>
        </w:tc>
        <w:tc>
          <w:tcPr>
            <w:tcW w:w="1395" w:type="dxa"/>
            <w:vAlign w:val="center"/>
          </w:tcPr>
          <w:p w:rsidR="00A04BFE" w:rsidRPr="00742916" w:rsidRDefault="00A04BFE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492DE9">
              <w:rPr>
                <w:sz w:val="24"/>
                <w:szCs w:val="24"/>
              </w:rPr>
              <w:t>02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AC0711" w:rsidRPr="00E10E87" w:rsidRDefault="00492DE9" w:rsidP="00492DE9">
            <w:pPr>
              <w:jc w:val="both"/>
              <w:rPr>
                <w:rFonts w:eastAsia="FreeSerif"/>
                <w:sz w:val="24"/>
                <w:szCs w:val="24"/>
              </w:rPr>
            </w:pPr>
            <w:r w:rsidRPr="00470D39">
              <w:rPr>
                <w:bCs/>
                <w:sz w:val="24"/>
                <w:szCs w:val="24"/>
              </w:rPr>
              <w:t>wspiera kluczowe wartości, takie jak profesjonalizm oraz odpowiedzialność</w:t>
            </w:r>
            <w:r>
              <w:rPr>
                <w:bCs/>
                <w:sz w:val="24"/>
                <w:szCs w:val="24"/>
              </w:rPr>
              <w:t>, uczciwość i poszanowanie własności cudzych utworów</w:t>
            </w:r>
          </w:p>
        </w:tc>
        <w:tc>
          <w:tcPr>
            <w:tcW w:w="1395" w:type="dxa"/>
            <w:vAlign w:val="center"/>
          </w:tcPr>
          <w:p w:rsidR="00E10E87" w:rsidRDefault="00E10E87" w:rsidP="00564194">
            <w:pPr>
              <w:jc w:val="center"/>
              <w:rPr>
                <w:sz w:val="24"/>
                <w:szCs w:val="24"/>
              </w:rPr>
            </w:pPr>
          </w:p>
          <w:p w:rsidR="00AC0711" w:rsidRPr="00742916" w:rsidRDefault="009947F5" w:rsidP="00C211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</w:t>
            </w:r>
            <w:r w:rsidR="00492DE9">
              <w:rPr>
                <w:sz w:val="24"/>
                <w:szCs w:val="24"/>
              </w:rPr>
              <w:t>10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p w:rsidR="00C67553" w:rsidRDefault="00C67553" w:rsidP="00461A06">
      <w:pPr>
        <w:rPr>
          <w:sz w:val="24"/>
          <w:szCs w:val="24"/>
        </w:rPr>
      </w:pPr>
    </w:p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67553" w:rsidRPr="00742916" w:rsidTr="00564194">
        <w:tc>
          <w:tcPr>
            <w:tcW w:w="10008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67553" w:rsidRPr="00742916" w:rsidTr="00564194">
        <w:tc>
          <w:tcPr>
            <w:tcW w:w="10008" w:type="dxa"/>
          </w:tcPr>
          <w:p w:rsidR="00492DE9" w:rsidRPr="00F7684B" w:rsidRDefault="00492DE9" w:rsidP="00C21134">
            <w:pPr>
              <w:jc w:val="both"/>
              <w:rPr>
                <w:sz w:val="24"/>
                <w:szCs w:val="24"/>
              </w:rPr>
            </w:pPr>
            <w:r w:rsidRPr="00F7684B">
              <w:rPr>
                <w:bCs/>
                <w:sz w:val="24"/>
                <w:szCs w:val="24"/>
              </w:rPr>
              <w:t>Zagadnienia wprowadzające:</w:t>
            </w:r>
            <w:r w:rsidRPr="00F7684B">
              <w:rPr>
                <w:sz w:val="24"/>
                <w:szCs w:val="24"/>
              </w:rPr>
              <w:t xml:space="preserve"> pojęcie własności intelektualnej, funkcje prawa własności intelektualnej, źródła prawa własności intelektualnej.</w:t>
            </w:r>
          </w:p>
          <w:p w:rsidR="00492DE9" w:rsidRPr="00F7684B" w:rsidRDefault="00492DE9" w:rsidP="00C21134">
            <w:pPr>
              <w:jc w:val="both"/>
              <w:rPr>
                <w:bCs/>
                <w:sz w:val="24"/>
                <w:szCs w:val="24"/>
              </w:rPr>
            </w:pPr>
            <w:r w:rsidRPr="00F7684B">
              <w:rPr>
                <w:bCs/>
                <w:sz w:val="24"/>
                <w:szCs w:val="24"/>
              </w:rPr>
              <w:t xml:space="preserve">Prawo autorskie. Utwór jako przedmiot prawa autorskiego. Rodzaje utworów. Podmioty prawa autorskiego. </w:t>
            </w:r>
          </w:p>
          <w:p w:rsidR="00492DE9" w:rsidRPr="00F7684B" w:rsidRDefault="00492DE9" w:rsidP="00C21134">
            <w:pPr>
              <w:jc w:val="both"/>
              <w:rPr>
                <w:bCs/>
                <w:sz w:val="24"/>
                <w:szCs w:val="24"/>
              </w:rPr>
            </w:pPr>
            <w:r w:rsidRPr="00F7684B">
              <w:rPr>
                <w:bCs/>
                <w:sz w:val="24"/>
                <w:szCs w:val="24"/>
              </w:rPr>
              <w:t>Treść prawa autorskiego. Majątkowe i osobiste prawa autorskie. Dozwolony użytek chronionych utworów.</w:t>
            </w:r>
          </w:p>
          <w:p w:rsidR="00492DE9" w:rsidRPr="00F7684B" w:rsidRDefault="00492DE9" w:rsidP="00C21134">
            <w:pPr>
              <w:jc w:val="both"/>
              <w:rPr>
                <w:bCs/>
                <w:sz w:val="24"/>
                <w:szCs w:val="24"/>
              </w:rPr>
            </w:pPr>
            <w:r w:rsidRPr="00F7684B">
              <w:rPr>
                <w:bCs/>
                <w:sz w:val="24"/>
                <w:szCs w:val="24"/>
              </w:rPr>
              <w:t>Przejście autorskich praw majątkowych. Umowy w obrocie prawami autorskimi</w:t>
            </w:r>
          </w:p>
          <w:p w:rsidR="00492DE9" w:rsidRPr="00F7684B" w:rsidRDefault="00492DE9" w:rsidP="00C21134">
            <w:pPr>
              <w:jc w:val="both"/>
              <w:rPr>
                <w:bCs/>
                <w:sz w:val="24"/>
                <w:szCs w:val="24"/>
              </w:rPr>
            </w:pPr>
            <w:r w:rsidRPr="00F7684B">
              <w:rPr>
                <w:bCs/>
                <w:sz w:val="24"/>
                <w:szCs w:val="24"/>
              </w:rPr>
              <w:t xml:space="preserve"> Ochrona autorskich praw osobistych i majątkowych. Plagiat</w:t>
            </w:r>
          </w:p>
          <w:p w:rsidR="00492DE9" w:rsidRPr="00F7684B" w:rsidRDefault="00492DE9" w:rsidP="00C21134">
            <w:pPr>
              <w:jc w:val="both"/>
              <w:rPr>
                <w:bCs/>
                <w:sz w:val="24"/>
                <w:szCs w:val="24"/>
              </w:rPr>
            </w:pPr>
            <w:r w:rsidRPr="00F7684B">
              <w:rPr>
                <w:sz w:val="24"/>
                <w:szCs w:val="24"/>
              </w:rPr>
              <w:t>Ochrona wizerunku, adresata korespondencji i tajemnicy źródeł informacji</w:t>
            </w:r>
          </w:p>
          <w:p w:rsidR="00492DE9" w:rsidRPr="00F7684B" w:rsidRDefault="00492DE9" w:rsidP="00C21134">
            <w:pPr>
              <w:jc w:val="both"/>
              <w:rPr>
                <w:sz w:val="24"/>
                <w:szCs w:val="24"/>
              </w:rPr>
            </w:pPr>
            <w:r w:rsidRPr="00F7684B">
              <w:rPr>
                <w:sz w:val="24"/>
                <w:szCs w:val="24"/>
              </w:rPr>
              <w:t>Organizacje zbiorowego zarządzania prawami autorskimi i pokrewnymi</w:t>
            </w:r>
          </w:p>
          <w:p w:rsidR="00492DE9" w:rsidRPr="00F7684B" w:rsidRDefault="00492DE9" w:rsidP="00C21134">
            <w:pPr>
              <w:jc w:val="both"/>
              <w:rPr>
                <w:sz w:val="24"/>
                <w:szCs w:val="24"/>
              </w:rPr>
            </w:pPr>
            <w:r w:rsidRPr="00F7684B">
              <w:rPr>
                <w:sz w:val="24"/>
                <w:szCs w:val="24"/>
              </w:rPr>
              <w:t>Wynalazek jako przedmiot prawa własności przemysłowej. Zdolność patentowa. Rodzaje patentów. Zakres i treść prawa z patentu.</w:t>
            </w:r>
          </w:p>
          <w:p w:rsidR="00492DE9" w:rsidRPr="00F7684B" w:rsidRDefault="00492DE9" w:rsidP="00C21134">
            <w:pPr>
              <w:jc w:val="both"/>
              <w:rPr>
                <w:sz w:val="24"/>
                <w:szCs w:val="24"/>
              </w:rPr>
            </w:pPr>
            <w:r w:rsidRPr="00F7684B">
              <w:rPr>
                <w:sz w:val="24"/>
                <w:szCs w:val="24"/>
              </w:rPr>
              <w:t>Korzystanie z wynalazków. Rodzaje umów licencyjnych.</w:t>
            </w:r>
          </w:p>
          <w:p w:rsidR="00492DE9" w:rsidRPr="00F7684B" w:rsidRDefault="00492DE9" w:rsidP="00C21134">
            <w:pPr>
              <w:jc w:val="both"/>
              <w:rPr>
                <w:sz w:val="24"/>
                <w:szCs w:val="24"/>
              </w:rPr>
            </w:pPr>
            <w:r w:rsidRPr="00F7684B">
              <w:rPr>
                <w:sz w:val="24"/>
                <w:szCs w:val="24"/>
              </w:rPr>
              <w:t xml:space="preserve">Wzory użytkowe i wzory przemysłowe. Zakres i treść prawa ochronnego na wzór użytkowy </w:t>
            </w:r>
            <w:r w:rsidR="00C21134">
              <w:rPr>
                <w:sz w:val="24"/>
                <w:szCs w:val="24"/>
              </w:rPr>
              <w:br/>
            </w:r>
            <w:r w:rsidRPr="00F7684B">
              <w:rPr>
                <w:sz w:val="24"/>
                <w:szCs w:val="24"/>
              </w:rPr>
              <w:t>i prawa z rejestracji na wzór przemysłowy. Umowy licencyjne.</w:t>
            </w:r>
          </w:p>
          <w:p w:rsidR="00492DE9" w:rsidRPr="00F7684B" w:rsidRDefault="00492DE9" w:rsidP="00C21134">
            <w:pPr>
              <w:jc w:val="both"/>
              <w:rPr>
                <w:sz w:val="24"/>
                <w:szCs w:val="24"/>
              </w:rPr>
            </w:pPr>
            <w:r w:rsidRPr="00F7684B">
              <w:rPr>
                <w:sz w:val="24"/>
                <w:szCs w:val="24"/>
              </w:rPr>
              <w:t xml:space="preserve">Znaki towarowe i oznaczenia geograficzne. Zakres i treść prawa ochronnego na znak towarowy. Zakres i treść prawa z rejestracji na oznaczenie geograficzne. Topografie układów scalonych. Zakres </w:t>
            </w:r>
            <w:r w:rsidR="00C21134">
              <w:rPr>
                <w:sz w:val="24"/>
                <w:szCs w:val="24"/>
              </w:rPr>
              <w:br/>
            </w:r>
            <w:r w:rsidRPr="00F7684B">
              <w:rPr>
                <w:sz w:val="24"/>
                <w:szCs w:val="24"/>
              </w:rPr>
              <w:t>i treść prawa z rejestracji. Umowy licencyjne.</w:t>
            </w:r>
          </w:p>
          <w:p w:rsidR="00492DE9" w:rsidRPr="00F7684B" w:rsidRDefault="00492DE9" w:rsidP="00C21134">
            <w:pPr>
              <w:jc w:val="both"/>
              <w:rPr>
                <w:sz w:val="24"/>
                <w:szCs w:val="24"/>
              </w:rPr>
            </w:pPr>
            <w:r w:rsidRPr="00F7684B">
              <w:rPr>
                <w:sz w:val="24"/>
                <w:szCs w:val="24"/>
              </w:rPr>
              <w:t>Organy administracji właściwe dla spraw z zakresu własności przemysłowej. Urząd Patentowy. Postępowania zgłoszeniowe i rejestracyjne.</w:t>
            </w:r>
          </w:p>
          <w:p w:rsidR="00492DE9" w:rsidRPr="00F7684B" w:rsidRDefault="00492DE9" w:rsidP="00C21134">
            <w:pPr>
              <w:jc w:val="both"/>
              <w:rPr>
                <w:sz w:val="24"/>
                <w:szCs w:val="24"/>
              </w:rPr>
            </w:pPr>
            <w:r w:rsidRPr="00F7684B">
              <w:rPr>
                <w:sz w:val="24"/>
                <w:szCs w:val="24"/>
              </w:rPr>
              <w:t xml:space="preserve">Ochrona własności przemysłowej na poziomie Unii Europejskiej. </w:t>
            </w:r>
          </w:p>
          <w:p w:rsidR="00A04BFE" w:rsidRPr="00A04BFE" w:rsidRDefault="00492DE9" w:rsidP="00C21134">
            <w:pPr>
              <w:jc w:val="both"/>
              <w:rPr>
                <w:sz w:val="24"/>
                <w:szCs w:val="24"/>
              </w:rPr>
            </w:pPr>
            <w:r w:rsidRPr="00F7684B">
              <w:rPr>
                <w:sz w:val="24"/>
                <w:szCs w:val="24"/>
              </w:rPr>
              <w:t>Dochodzenie roszczeń z zakresu ochrony własności intelektualnej.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67553" w:rsidRPr="00742916" w:rsidTr="00564194">
        <w:tc>
          <w:tcPr>
            <w:tcW w:w="10008" w:type="dxa"/>
          </w:tcPr>
          <w:p w:rsidR="00791EC2" w:rsidRPr="00791EC2" w:rsidRDefault="00791EC2" w:rsidP="00C614AC">
            <w:pPr>
              <w:pStyle w:val="Akapitzlist"/>
              <w:ind w:left="1080"/>
              <w:rPr>
                <w:sz w:val="22"/>
                <w:szCs w:val="22"/>
              </w:rPr>
            </w:pP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67553" w:rsidRPr="00742916" w:rsidTr="00564194">
        <w:tc>
          <w:tcPr>
            <w:tcW w:w="10008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67553" w:rsidRPr="00742916" w:rsidTr="00564194">
        <w:tc>
          <w:tcPr>
            <w:tcW w:w="1000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67553" w:rsidRPr="00742916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F7684B" w:rsidRPr="00C21134" w:rsidRDefault="00C21134" w:rsidP="00C21134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C21134">
              <w:rPr>
                <w:rFonts w:eastAsia="Arial Unicode MS"/>
                <w:sz w:val="22"/>
                <w:szCs w:val="22"/>
              </w:rPr>
              <w:t xml:space="preserve">1. </w:t>
            </w:r>
            <w:r w:rsidR="00F7684B" w:rsidRPr="00C21134">
              <w:rPr>
                <w:rFonts w:eastAsia="Arial Unicode MS"/>
                <w:sz w:val="22"/>
                <w:szCs w:val="22"/>
              </w:rPr>
              <w:t xml:space="preserve">R. Golat, </w:t>
            </w:r>
            <w:r w:rsidR="00F7684B" w:rsidRPr="00C21134">
              <w:rPr>
                <w:rFonts w:eastAsia="Arial Unicode MS"/>
                <w:i/>
                <w:sz w:val="22"/>
                <w:szCs w:val="22"/>
              </w:rPr>
              <w:t>Prawo autorskie i prawa pokrewne</w:t>
            </w:r>
            <w:r w:rsidR="00F7684B" w:rsidRPr="00C21134">
              <w:rPr>
                <w:rFonts w:eastAsia="Arial Unicode MS"/>
                <w:sz w:val="22"/>
                <w:szCs w:val="22"/>
              </w:rPr>
              <w:t>, wyd. 7 Warszawa 2011.</w:t>
            </w:r>
          </w:p>
          <w:p w:rsidR="00C5504F" w:rsidRPr="00C21134" w:rsidRDefault="00C21134" w:rsidP="00C21134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C21134">
              <w:rPr>
                <w:rFonts w:eastAsia="Arial Unicode MS"/>
                <w:sz w:val="22"/>
                <w:szCs w:val="22"/>
              </w:rPr>
              <w:t xml:space="preserve">2. </w:t>
            </w:r>
            <w:r w:rsidR="00F7684B" w:rsidRPr="00C21134">
              <w:rPr>
                <w:rFonts w:eastAsia="Arial Unicode MS"/>
                <w:sz w:val="22"/>
                <w:szCs w:val="22"/>
              </w:rPr>
              <w:t xml:space="preserve">J. Sieńczyłło-Chlabicz (red.) </w:t>
            </w:r>
            <w:r w:rsidR="00F7684B" w:rsidRPr="00C21134">
              <w:rPr>
                <w:i/>
                <w:iCs/>
                <w:sz w:val="22"/>
                <w:szCs w:val="22"/>
              </w:rPr>
              <w:t>Prawo własności intelektualnej</w:t>
            </w:r>
            <w:r w:rsidR="00F7684B" w:rsidRPr="00C21134">
              <w:rPr>
                <w:iCs/>
                <w:sz w:val="22"/>
                <w:szCs w:val="22"/>
              </w:rPr>
              <w:t>, wyd</w:t>
            </w:r>
            <w:r w:rsidRPr="00C21134">
              <w:rPr>
                <w:iCs/>
                <w:sz w:val="22"/>
                <w:szCs w:val="22"/>
              </w:rPr>
              <w:t>.</w:t>
            </w:r>
            <w:r w:rsidR="00F7684B" w:rsidRPr="00C21134">
              <w:rPr>
                <w:iCs/>
                <w:sz w:val="22"/>
                <w:szCs w:val="22"/>
              </w:rPr>
              <w:t xml:space="preserve"> II, Warszawa 2011.</w:t>
            </w:r>
          </w:p>
        </w:tc>
      </w:tr>
      <w:tr w:rsidR="00C67553" w:rsidRPr="00742916" w:rsidTr="00564194">
        <w:tc>
          <w:tcPr>
            <w:tcW w:w="244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F7684B" w:rsidRPr="00C21134" w:rsidRDefault="00C21134" w:rsidP="00C21134">
            <w:pPr>
              <w:jc w:val="both"/>
              <w:rPr>
                <w:rFonts w:eastAsia="Arial Unicode MS"/>
                <w:b/>
                <w:sz w:val="22"/>
                <w:szCs w:val="22"/>
              </w:rPr>
            </w:pPr>
            <w:r w:rsidRPr="00C21134">
              <w:rPr>
                <w:sz w:val="22"/>
                <w:szCs w:val="22"/>
              </w:rPr>
              <w:t xml:space="preserve">1. </w:t>
            </w:r>
            <w:r w:rsidR="00F7684B" w:rsidRPr="00C21134">
              <w:rPr>
                <w:sz w:val="22"/>
                <w:szCs w:val="22"/>
              </w:rPr>
              <w:t xml:space="preserve">J. Barta, </w:t>
            </w:r>
            <w:r w:rsidR="00F7684B" w:rsidRPr="00C21134">
              <w:rPr>
                <w:i/>
                <w:sz w:val="22"/>
                <w:szCs w:val="22"/>
              </w:rPr>
              <w:t>Prawo autorskie i prawa pokrewne</w:t>
            </w:r>
            <w:r w:rsidR="00F7684B" w:rsidRPr="00C21134">
              <w:rPr>
                <w:sz w:val="22"/>
                <w:szCs w:val="22"/>
              </w:rPr>
              <w:t>, Zakamycze 2005</w:t>
            </w:r>
            <w:r w:rsidRPr="00C21134">
              <w:rPr>
                <w:sz w:val="22"/>
                <w:szCs w:val="22"/>
              </w:rPr>
              <w:t>.</w:t>
            </w:r>
          </w:p>
          <w:p w:rsidR="00F7684B" w:rsidRPr="00C21134" w:rsidRDefault="00C21134" w:rsidP="00C21134">
            <w:pPr>
              <w:jc w:val="both"/>
              <w:rPr>
                <w:sz w:val="22"/>
                <w:szCs w:val="22"/>
              </w:rPr>
            </w:pPr>
            <w:r w:rsidRPr="00C21134">
              <w:rPr>
                <w:sz w:val="22"/>
                <w:szCs w:val="22"/>
              </w:rPr>
              <w:t xml:space="preserve">2. </w:t>
            </w:r>
            <w:r w:rsidR="00F7684B" w:rsidRPr="00C21134">
              <w:rPr>
                <w:sz w:val="22"/>
                <w:szCs w:val="22"/>
              </w:rPr>
              <w:t xml:space="preserve">M. Kondrat, H. Dreszer-Lichańska, </w:t>
            </w:r>
            <w:r w:rsidR="00F7684B" w:rsidRPr="00C21134">
              <w:rPr>
                <w:i/>
                <w:sz w:val="22"/>
                <w:szCs w:val="22"/>
              </w:rPr>
              <w:t>Własność przemysłowa w Unii Europejskie</w:t>
            </w:r>
            <w:r w:rsidR="00F7684B" w:rsidRPr="00C21134">
              <w:rPr>
                <w:sz w:val="22"/>
                <w:szCs w:val="22"/>
              </w:rPr>
              <w:t>j, Gdańsk 2004</w:t>
            </w:r>
            <w:r w:rsidRPr="00C21134">
              <w:rPr>
                <w:sz w:val="22"/>
                <w:szCs w:val="22"/>
              </w:rPr>
              <w:t>.</w:t>
            </w:r>
          </w:p>
          <w:p w:rsidR="00F7684B" w:rsidRPr="00C21134" w:rsidRDefault="00C21134" w:rsidP="00C21134">
            <w:pPr>
              <w:jc w:val="both"/>
              <w:rPr>
                <w:sz w:val="22"/>
                <w:szCs w:val="22"/>
              </w:rPr>
            </w:pPr>
            <w:r w:rsidRPr="00C21134">
              <w:rPr>
                <w:sz w:val="22"/>
                <w:szCs w:val="22"/>
              </w:rPr>
              <w:t xml:space="preserve">3. </w:t>
            </w:r>
            <w:r w:rsidR="00F7684B" w:rsidRPr="00C21134">
              <w:rPr>
                <w:sz w:val="22"/>
                <w:szCs w:val="22"/>
              </w:rPr>
              <w:t xml:space="preserve">E. Nowińska, U. Promińska, M. du Vall, </w:t>
            </w:r>
            <w:r w:rsidR="00F7684B" w:rsidRPr="00C21134">
              <w:rPr>
                <w:i/>
                <w:sz w:val="22"/>
                <w:szCs w:val="22"/>
              </w:rPr>
              <w:t>Prawo własności przemysłowej</w:t>
            </w:r>
            <w:r w:rsidR="00F7684B" w:rsidRPr="00C21134">
              <w:rPr>
                <w:sz w:val="22"/>
                <w:szCs w:val="22"/>
              </w:rPr>
              <w:t>, Warszawa 2008</w:t>
            </w:r>
            <w:r w:rsidRPr="00C21134">
              <w:rPr>
                <w:sz w:val="22"/>
                <w:szCs w:val="22"/>
              </w:rPr>
              <w:t>.</w:t>
            </w:r>
          </w:p>
          <w:p w:rsidR="00F71AC9" w:rsidRPr="00C21134" w:rsidRDefault="00C21134" w:rsidP="00C21134">
            <w:pPr>
              <w:jc w:val="both"/>
              <w:rPr>
                <w:sz w:val="22"/>
                <w:szCs w:val="22"/>
              </w:rPr>
            </w:pPr>
            <w:r w:rsidRPr="00C21134">
              <w:rPr>
                <w:sz w:val="22"/>
                <w:szCs w:val="22"/>
              </w:rPr>
              <w:t xml:space="preserve">4. </w:t>
            </w:r>
            <w:r w:rsidR="00F7684B" w:rsidRPr="00C21134">
              <w:rPr>
                <w:sz w:val="22"/>
                <w:szCs w:val="22"/>
              </w:rPr>
              <w:t xml:space="preserve">P. Podrecki, </w:t>
            </w:r>
            <w:r w:rsidR="00F7684B" w:rsidRPr="00C21134">
              <w:rPr>
                <w:i/>
                <w:sz w:val="22"/>
                <w:szCs w:val="22"/>
              </w:rPr>
              <w:t>Środki ochrony praw własności intelektualnej</w:t>
            </w:r>
            <w:r w:rsidR="00F7684B" w:rsidRPr="00C21134">
              <w:rPr>
                <w:sz w:val="22"/>
                <w:szCs w:val="22"/>
              </w:rPr>
              <w:t>, Warszawa 2010.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C67553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67553" w:rsidRDefault="00C67553" w:rsidP="00564194">
            <w:pPr>
              <w:rPr>
                <w:sz w:val="22"/>
                <w:szCs w:val="22"/>
              </w:rPr>
            </w:pPr>
          </w:p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C67553" w:rsidRPr="00C21134" w:rsidRDefault="00C67553" w:rsidP="004038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podające </w:t>
            </w:r>
            <w:r w:rsidRPr="007E14F5">
              <w:rPr>
                <w:sz w:val="24"/>
                <w:szCs w:val="24"/>
              </w:rPr>
              <w:t>(wykład, wykład problemowy, wykład z prezentacją multimedialną)</w:t>
            </w:r>
            <w:r>
              <w:rPr>
                <w:sz w:val="24"/>
                <w:szCs w:val="24"/>
              </w:rPr>
              <w:t>;</w:t>
            </w:r>
          </w:p>
        </w:tc>
      </w:tr>
      <w:tr w:rsidR="00C67553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Default="00C67553" w:rsidP="00564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Default="00C67553" w:rsidP="005641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C67553" w:rsidTr="0056419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Egzamin z przedmiotu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01-03</w:t>
            </w:r>
          </w:p>
        </w:tc>
      </w:tr>
      <w:tr w:rsidR="00C67553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C67553" w:rsidRPr="00C21134" w:rsidRDefault="001447EF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pisemne</w:t>
            </w:r>
            <w:r w:rsidR="00C67553" w:rsidRPr="008D545C">
              <w:rPr>
                <w:sz w:val="24"/>
                <w:szCs w:val="24"/>
              </w:rPr>
              <w:t>.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67553" w:rsidRPr="00742916" w:rsidTr="00564194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C67553" w:rsidRPr="00C632D5" w:rsidRDefault="00C67553" w:rsidP="00C632D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C67553" w:rsidRPr="00742916" w:rsidTr="00564194">
        <w:trPr>
          <w:trHeight w:val="263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4797" w:type="dxa"/>
          </w:tcPr>
          <w:p w:rsidR="00C67553" w:rsidRPr="00742916" w:rsidRDefault="00033EE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67553" w:rsidRPr="00742916" w:rsidRDefault="00033EE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67553" w:rsidRPr="00742916" w:rsidRDefault="00FD27F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67553" w:rsidRPr="00742916" w:rsidRDefault="00FD27F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67553" w:rsidRPr="00742916" w:rsidRDefault="00FD27F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67553" w:rsidRPr="00742916" w:rsidRDefault="00033EE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67553" w:rsidRPr="00742916" w:rsidRDefault="00FD27F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67553" w:rsidRPr="00742916" w:rsidRDefault="00033EE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C67553">
              <w:rPr>
                <w:sz w:val="24"/>
                <w:szCs w:val="24"/>
              </w:rPr>
              <w:t>,1</w:t>
            </w:r>
          </w:p>
        </w:tc>
      </w:tr>
      <w:tr w:rsidR="00C67553" w:rsidRPr="00742916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DE4F02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C67553" w:rsidRPr="00C75B65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E9644C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DE4F02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DB4015">
              <w:rPr>
                <w:sz w:val="24"/>
                <w:szCs w:val="24"/>
              </w:rPr>
              <w:t>5</w:t>
            </w:r>
          </w:p>
        </w:tc>
      </w:tr>
    </w:tbl>
    <w:p w:rsidR="00C67553" w:rsidRDefault="00C67553"/>
    <w:sectPr w:rsidR="00C67553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80A0103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56A688C"/>
    <w:multiLevelType w:val="hybridMultilevel"/>
    <w:tmpl w:val="FCFE39E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8E10296"/>
    <w:multiLevelType w:val="hybridMultilevel"/>
    <w:tmpl w:val="873A5CD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6C335D"/>
    <w:multiLevelType w:val="hybridMultilevel"/>
    <w:tmpl w:val="7CCAC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A424D8"/>
    <w:multiLevelType w:val="hybridMultilevel"/>
    <w:tmpl w:val="D3FCEF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C7A5460"/>
    <w:multiLevelType w:val="hybridMultilevel"/>
    <w:tmpl w:val="8E1E9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1C1906"/>
    <w:multiLevelType w:val="hybridMultilevel"/>
    <w:tmpl w:val="A250829A"/>
    <w:lvl w:ilvl="0" w:tplc="8B70D0B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4519FC"/>
    <w:multiLevelType w:val="hybridMultilevel"/>
    <w:tmpl w:val="AA2001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5DE370A"/>
    <w:multiLevelType w:val="hybridMultilevel"/>
    <w:tmpl w:val="8C1202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256F85"/>
    <w:multiLevelType w:val="hybridMultilevel"/>
    <w:tmpl w:val="29727744"/>
    <w:lvl w:ilvl="0" w:tplc="EECCA90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203C01"/>
    <w:multiLevelType w:val="hybridMultilevel"/>
    <w:tmpl w:val="8C46EA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EED2D5A"/>
    <w:multiLevelType w:val="hybridMultilevel"/>
    <w:tmpl w:val="BB5ADD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11"/>
  </w:num>
  <w:num w:numId="5">
    <w:abstractNumId w:val="2"/>
  </w:num>
  <w:num w:numId="6">
    <w:abstractNumId w:val="5"/>
  </w:num>
  <w:num w:numId="7">
    <w:abstractNumId w:val="4"/>
  </w:num>
  <w:num w:numId="8">
    <w:abstractNumId w:val="3"/>
  </w:num>
  <w:num w:numId="9">
    <w:abstractNumId w:val="6"/>
  </w:num>
  <w:num w:numId="10">
    <w:abstractNumId w:val="7"/>
  </w:num>
  <w:num w:numId="11">
    <w:abstractNumId w:val="9"/>
  </w:num>
  <w:num w:numId="12">
    <w:abstractNumId w:val="1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61A06"/>
    <w:rsid w:val="000045D3"/>
    <w:rsid w:val="000160FD"/>
    <w:rsid w:val="00033EE8"/>
    <w:rsid w:val="00056465"/>
    <w:rsid w:val="000B2799"/>
    <w:rsid w:val="001447EF"/>
    <w:rsid w:val="001524B2"/>
    <w:rsid w:val="001D520C"/>
    <w:rsid w:val="00224FDE"/>
    <w:rsid w:val="00302C6F"/>
    <w:rsid w:val="003371A2"/>
    <w:rsid w:val="0034352E"/>
    <w:rsid w:val="00361999"/>
    <w:rsid w:val="003F1CF0"/>
    <w:rsid w:val="004038AD"/>
    <w:rsid w:val="004051B2"/>
    <w:rsid w:val="00461A06"/>
    <w:rsid w:val="00461EAC"/>
    <w:rsid w:val="00482CCB"/>
    <w:rsid w:val="00492DE9"/>
    <w:rsid w:val="004A2798"/>
    <w:rsid w:val="004C1C91"/>
    <w:rsid w:val="004F044A"/>
    <w:rsid w:val="005409F6"/>
    <w:rsid w:val="00564194"/>
    <w:rsid w:val="00613FE1"/>
    <w:rsid w:val="00615F12"/>
    <w:rsid w:val="00642498"/>
    <w:rsid w:val="00687E23"/>
    <w:rsid w:val="00696451"/>
    <w:rsid w:val="0072540B"/>
    <w:rsid w:val="0074288E"/>
    <w:rsid w:val="00742916"/>
    <w:rsid w:val="0076220C"/>
    <w:rsid w:val="00791EC2"/>
    <w:rsid w:val="0079656C"/>
    <w:rsid w:val="007B222F"/>
    <w:rsid w:val="007E14F5"/>
    <w:rsid w:val="00822D98"/>
    <w:rsid w:val="008254F9"/>
    <w:rsid w:val="008317EC"/>
    <w:rsid w:val="00835E7C"/>
    <w:rsid w:val="008374DA"/>
    <w:rsid w:val="008D428F"/>
    <w:rsid w:val="008D545C"/>
    <w:rsid w:val="008F5AE9"/>
    <w:rsid w:val="00902DBC"/>
    <w:rsid w:val="00921AFF"/>
    <w:rsid w:val="0096505F"/>
    <w:rsid w:val="009947F5"/>
    <w:rsid w:val="00A04BFE"/>
    <w:rsid w:val="00A11F0F"/>
    <w:rsid w:val="00A215CB"/>
    <w:rsid w:val="00A309EE"/>
    <w:rsid w:val="00A44E92"/>
    <w:rsid w:val="00AC0711"/>
    <w:rsid w:val="00AC485A"/>
    <w:rsid w:val="00AD2B3E"/>
    <w:rsid w:val="00AE4763"/>
    <w:rsid w:val="00B028DD"/>
    <w:rsid w:val="00B56840"/>
    <w:rsid w:val="00BE5453"/>
    <w:rsid w:val="00C21134"/>
    <w:rsid w:val="00C5504F"/>
    <w:rsid w:val="00C614AC"/>
    <w:rsid w:val="00C61E58"/>
    <w:rsid w:val="00C632D5"/>
    <w:rsid w:val="00C67553"/>
    <w:rsid w:val="00C75B65"/>
    <w:rsid w:val="00C868C8"/>
    <w:rsid w:val="00D4063E"/>
    <w:rsid w:val="00D53C8F"/>
    <w:rsid w:val="00D578CF"/>
    <w:rsid w:val="00D661E7"/>
    <w:rsid w:val="00DB3DF0"/>
    <w:rsid w:val="00DB4015"/>
    <w:rsid w:val="00DE4F02"/>
    <w:rsid w:val="00E10E87"/>
    <w:rsid w:val="00E14B71"/>
    <w:rsid w:val="00E4169A"/>
    <w:rsid w:val="00E56DEF"/>
    <w:rsid w:val="00E60348"/>
    <w:rsid w:val="00E779B6"/>
    <w:rsid w:val="00E9644C"/>
    <w:rsid w:val="00EB2E64"/>
    <w:rsid w:val="00EC02AA"/>
    <w:rsid w:val="00F47EC1"/>
    <w:rsid w:val="00F70EA2"/>
    <w:rsid w:val="00F71AC9"/>
    <w:rsid w:val="00F7684B"/>
    <w:rsid w:val="00FD2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Times New Roman"/>
      <w:b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locked/>
    <w:rsid w:val="00F47EC1"/>
    <w:rPr>
      <w:rFonts w:cs="Times New Roman"/>
      <w:b/>
      <w:bCs/>
    </w:rPr>
  </w:style>
  <w:style w:type="paragraph" w:styleId="Akapitzlist">
    <w:name w:val="List Paragraph"/>
    <w:basedOn w:val="Normalny"/>
    <w:uiPriority w:val="34"/>
    <w:qFormat/>
    <w:rsid w:val="000045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1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624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>PWSZ</Company>
  <LinksUpToDate>false</LinksUpToDate>
  <CharactersWithSpaces>4361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KASIA</cp:lastModifiedBy>
  <cp:revision>16</cp:revision>
  <dcterms:created xsi:type="dcterms:W3CDTF">2012-09-11T04:04:00Z</dcterms:created>
  <dcterms:modified xsi:type="dcterms:W3CDTF">2012-09-21T04:47:00Z</dcterms:modified>
</cp:coreProperties>
</file>